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82642" w14:textId="77777777" w:rsidR="00667586" w:rsidRPr="00667586" w:rsidRDefault="007D38E7">
      <w:pPr>
        <w:rPr>
          <w:b/>
          <w:bCs/>
        </w:rPr>
      </w:pPr>
      <w:r w:rsidRPr="00667586">
        <w:rPr>
          <w:b/>
          <w:bCs/>
        </w:rPr>
        <w:t xml:space="preserve">Explanation of Evidence for Indicators of Teaching Effectiveness </w:t>
      </w:r>
    </w:p>
    <w:p w14:paraId="52EE0321" w14:textId="77777777" w:rsidR="00667586" w:rsidRDefault="007D38E7">
      <w:r>
        <w:t>All Minot State University teacher candidates participate in at least twelve weeks of student teaching near the end of their teacher preparation program (usually the last semester). During this time, the teacher candidate is mentored by the licensed teacher in the classroom (called the cooperating teacher). Over the course of twelve weeks (or more), the teacher candidate observes the cooperating teacher teach lessons, teaches numerous lessons her/himself,</w:t>
      </w:r>
      <w:r w:rsidR="00667586">
        <w:t xml:space="preserve"> engages in a period of “solo teaching” (typically about two weeks)</w:t>
      </w:r>
      <w:r>
        <w:t xml:space="preserve"> and conferences with the cooperating teacher for the purpose of improved teaching and learning. At the end of student teaching, both the cooperating teacher and a faculty member from the university complete an evaluation on the teacher education candidate. These evaluations are presented here in aggregate as indicators of teaching effectiveness of Minot State University’s teacher candidates. The evaluations completed by both the cooperating teacher and the university supervisor are based on the </w:t>
      </w:r>
      <w:proofErr w:type="spellStart"/>
      <w:r>
        <w:t>InTASC</w:t>
      </w:r>
      <w:proofErr w:type="spellEnd"/>
      <w:r>
        <w:t xml:space="preserve"> Standards. These standards represent what every teacher at every grade level and content area should know and be able to do. More information about the </w:t>
      </w:r>
      <w:proofErr w:type="spellStart"/>
      <w:r>
        <w:t>InTASC</w:t>
      </w:r>
      <w:proofErr w:type="spellEnd"/>
      <w:r>
        <w:t xml:space="preserve"> Standards can be found at: http://www.ccsso.org/Documents/2011/InTASC%202011%20Standards%20At% 20A%20Glance.pdf </w:t>
      </w:r>
    </w:p>
    <w:p w14:paraId="290777BB" w14:textId="77777777" w:rsidR="00667586" w:rsidRDefault="007D38E7">
      <w:r>
        <w:t xml:space="preserve">From 2013 to 2015, university supervisors and cooperating teachers evaluated Minot State University’s student teachers on the </w:t>
      </w:r>
      <w:proofErr w:type="spellStart"/>
      <w:r>
        <w:t>InTASC</w:t>
      </w:r>
      <w:proofErr w:type="spellEnd"/>
      <w:r>
        <w:t xml:space="preserve"> Standards using four categories: Unacceptable, Beginning, Solid, Proficient. </w:t>
      </w:r>
    </w:p>
    <w:p w14:paraId="3ED788BB" w14:textId="1E88FE3A" w:rsidR="007D38E7" w:rsidRDefault="007D38E7">
      <w:r>
        <w:t xml:space="preserve">Beginning in 2015, university supervisors and cooperating teachers evaluated Minot State University’s student teachers on the </w:t>
      </w:r>
      <w:proofErr w:type="spellStart"/>
      <w:r>
        <w:t>InTASC</w:t>
      </w:r>
      <w:proofErr w:type="spellEnd"/>
      <w:r>
        <w:t xml:space="preserve"> Standards using five categories: Unacceptable, Beginning, Solid, Proficient, Exceptional. The data provided represent what percentage of our teacher candidates fell into each category, as evaluated by the university supervisor and the cooperating teacher.</w:t>
      </w:r>
    </w:p>
    <w:p w14:paraId="76B2C959" w14:textId="15C479E6" w:rsidR="003955D6" w:rsidRDefault="00667586">
      <w:r>
        <w:t xml:space="preserve">In the Fall of 2016, Minot State University switched to the </w:t>
      </w:r>
      <w:r w:rsidR="003955D6">
        <w:t xml:space="preserve">statewide assessment for student teaching entitled the Student Teaching Observation Tool.  This tool has been examined for reliability and validity.  </w:t>
      </w:r>
      <w:r w:rsidR="00380C71">
        <w:t xml:space="preserve">The STOT has continued to be the evaluation/assessment tool we use since that time.  </w:t>
      </w:r>
      <w:bookmarkStart w:id="0" w:name="_GoBack"/>
      <w:bookmarkEnd w:id="0"/>
    </w:p>
    <w:p w14:paraId="0C10F5EC" w14:textId="6923E7FD" w:rsidR="00380C71" w:rsidRDefault="00380C71">
      <w:r>
        <w:t>In the Fall of 2019, the Stakeholders group decided that all data would be reported in a prescribed, consistent manner.  Going forward, all data is by proficiency levels, not averages, and are for program completers only.</w:t>
      </w:r>
    </w:p>
    <w:sectPr w:rsidR="00380C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8E7"/>
    <w:rsid w:val="00380C71"/>
    <w:rsid w:val="003955D6"/>
    <w:rsid w:val="00667586"/>
    <w:rsid w:val="007D38E7"/>
    <w:rsid w:val="00C21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D385"/>
  <w15:chartTrackingRefBased/>
  <w15:docId w15:val="{346E7559-E1ED-4F70-9A4A-87096973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Borden-King, Lisa</dc:creator>
  <cp:keywords/>
  <dc:description/>
  <cp:lastModifiedBy>Borden-King, Lisa</cp:lastModifiedBy>
  <cp:revision>2</cp:revision>
  <dcterms:created xsi:type="dcterms:W3CDTF">2020-04-02T17:09:00Z</dcterms:created>
  <dcterms:modified xsi:type="dcterms:W3CDTF">2020-04-02T17:09:00Z</dcterms:modified>
</cp:coreProperties>
</file>